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270"/>
        <w:gridCol w:w="5112"/>
      </w:tblGrid>
      <w:tr>
        <w:trPr>
          <w:trHeight w:val="11837" w:hRule="exact"/>
        </w:trPr>
        <w:tc>
          <w:tcPr>
            <w:tcW w:type="dxa" w:w="5165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  <w:shd w:fill="FFFFFF" w:val="clear"/>
          </w:tcPr>
          <w:p/>
          <w:p>
            <w:pPr>
              <w:spacing w:before="0" w:after="60" w:line="240" w:lineRule="auto"/>
              <w:jc w:val="left"/>
            </w:pPr>
            <w:r>
              <w:rPr>
                <w:rFonts w:ascii="Noto Sans" w:hAnsi="Noto Sans"/>
                <w:b/>
                <w:color w:val="20374D"/>
                <w:sz w:val="34"/>
              </w:rPr>
              <w:t>How TTJ Can Help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792"/>
            </w:tblGrid>
            <w:tr>
              <w:trPr>
                <w:trHeight w:val="79" w:hRule="exact"/>
              </w:trPr>
              <w:tc>
                <w:tcPr>
                  <w:tcW w:type="dxa" w:w="5165"/>
                  <w:shd w:fill="047E72" w:val="clear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</w:tcPr>
                <w:p/>
              </w:tc>
            </w:tr>
          </w:tbl>
          <w:p/>
          <w:p>
            <w:pPr>
              <w:spacing w:before="0" w:after="20" w:line="240" w:lineRule="auto"/>
              <w:jc w:val="left"/>
            </w:pPr>
            <w:r>
              <w:rPr>
                <w:rFonts w:ascii="Noto Serif" w:hAnsi="Noto Serif"/>
                <w:b w:val="0"/>
                <w:color w:val="20374D"/>
                <w:sz w:val="2"/>
              </w:rPr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691"/>
              <w:gridCol w:w="3686"/>
            </w:tblGrid>
            <w:tr>
              <w:tc>
                <w:tcPr>
                  <w:tcW w:type="dxa" w:w="2582"/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  <w:tcMar>
                    <w:top w:w="20" w:type="dxa"/>
                    <w:start w:w="20" w:type="dxa"/>
                    <w:bottom w:w="20" w:type="dxa"/>
                    <w:end w:w="20" w:type="dxa"/>
                  </w:tcMar>
                  <w:shd w:fill="113D5C" w:val="clear"/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Noto Sans" w:hAnsi="Noto Sans"/>
                      <w:b/>
                      <w:color w:val="FFFFFF"/>
                      <w:sz w:val="20"/>
                    </w:rPr>
                    <w:t>1</w:t>
                  </w:r>
                </w:p>
              </w:tc>
              <w:tc>
                <w:tcPr>
                  <w:tcW w:type="dxa" w:w="2582"/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  <w:tcMar>
                    <w:top w:w="0" w:type="dxa"/>
                    <w:start w:w="20" w:type="dxa"/>
                    <w:bottom w:w="10" w:type="dxa"/>
                    <w:end w:w="20" w:type="dxa"/>
                  </w:tcMar>
                </w:tcPr>
                <w:p/>
                <w:p>
                  <w:pPr>
                    <w:spacing w:before="0" w:after="20" w:line="240" w:lineRule="auto"/>
                    <w:jc w:val="left"/>
                  </w:pPr>
                  <w:r>
                    <w:rPr>
                      <w:rFonts w:ascii="Noto Sans" w:hAnsi="Noto Sans"/>
                      <w:b/>
                      <w:color w:val="20374D"/>
                      <w:sz w:val="20"/>
                    </w:rPr>
                    <w:t>Request a briefing</w:t>
                  </w:r>
                </w:p>
                <w:p>
                  <w:pPr>
                    <w:spacing w:before="0" w:after="0" w:line="228" w:lineRule="auto"/>
                    <w:jc w:val="left"/>
                  </w:pPr>
                  <w:r>
                    <w:rPr>
                      <w:rFonts w:ascii="Noto Serif" w:hAnsi="Noto Serif"/>
                      <w:b w:val="0"/>
                      <w:color w:val="657582"/>
                      <w:sz w:val="16"/>
                    </w:rPr>
                    <w:t>Get up to speed on a bill, system or emerging risk.</w:t>
                  </w:r>
                </w:p>
              </w:tc>
            </w:tr>
          </w:tbl>
          <w:p/>
          <w:p>
            <w:pPr>
              <w:spacing w:after="115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691"/>
              <w:gridCol w:w="3686"/>
            </w:tblGrid>
            <w:tr>
              <w:tc>
                <w:tcPr>
                  <w:tcW w:type="dxa" w:w="2582"/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  <w:tcMar>
                    <w:top w:w="20" w:type="dxa"/>
                    <w:start w:w="20" w:type="dxa"/>
                    <w:bottom w:w="20" w:type="dxa"/>
                    <w:end w:w="20" w:type="dxa"/>
                  </w:tcMar>
                  <w:shd w:fill="047E72" w:val="clear"/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Noto Sans" w:hAnsi="Noto Sans"/>
                      <w:b/>
                      <w:color w:val="FFFFFF"/>
                      <w:sz w:val="20"/>
                    </w:rPr>
                    <w:t>2</w:t>
                  </w:r>
                </w:p>
              </w:tc>
              <w:tc>
                <w:tcPr>
                  <w:tcW w:type="dxa" w:w="2582"/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  <w:tcMar>
                    <w:top w:w="0" w:type="dxa"/>
                    <w:start w:w="20" w:type="dxa"/>
                    <w:bottom w:w="10" w:type="dxa"/>
                    <w:end w:w="20" w:type="dxa"/>
                  </w:tcMar>
                </w:tcPr>
                <w:p/>
                <w:p>
                  <w:pPr>
                    <w:spacing w:before="0" w:after="20" w:line="240" w:lineRule="auto"/>
                    <w:jc w:val="left"/>
                  </w:pPr>
                  <w:r>
                    <w:rPr>
                      <w:rFonts w:ascii="Noto Sans" w:hAnsi="Noto Sans"/>
                      <w:b/>
                      <w:color w:val="20374D"/>
                      <w:sz w:val="20"/>
                    </w:rPr>
                    <w:t>Stress-test draft legislation</w:t>
                  </w:r>
                </w:p>
                <w:p>
                  <w:pPr>
                    <w:spacing w:before="0" w:after="0" w:line="228" w:lineRule="auto"/>
                    <w:jc w:val="left"/>
                  </w:pPr>
                  <w:r>
                    <w:rPr>
                      <w:rFonts w:ascii="Noto Serif" w:hAnsi="Noto Serif"/>
                      <w:b w:val="0"/>
                      <w:color w:val="657582"/>
                      <w:sz w:val="16"/>
                    </w:rPr>
                    <w:t>Identify what a proposal prevents, protects and repairs - and where it is thin.</w:t>
                  </w:r>
                </w:p>
              </w:tc>
            </w:tr>
          </w:tbl>
          <w:p/>
          <w:p>
            <w:pPr>
              <w:spacing w:after="115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691"/>
              <w:gridCol w:w="3686"/>
            </w:tblGrid>
            <w:tr>
              <w:tc>
                <w:tcPr>
                  <w:tcW w:type="dxa" w:w="2582"/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  <w:tcMar>
                    <w:top w:w="20" w:type="dxa"/>
                    <w:start w:w="20" w:type="dxa"/>
                    <w:bottom w:w="20" w:type="dxa"/>
                    <w:end w:w="20" w:type="dxa"/>
                  </w:tcMar>
                  <w:shd w:fill="EC5E55" w:val="clear"/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Noto Sans" w:hAnsi="Noto Sans"/>
                      <w:b/>
                      <w:color w:val="FFFFFF"/>
                      <w:sz w:val="20"/>
                    </w:rPr>
                    <w:t>3</w:t>
                  </w:r>
                </w:p>
              </w:tc>
              <w:tc>
                <w:tcPr>
                  <w:tcW w:type="dxa" w:w="2582"/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  <w:tcMar>
                    <w:top w:w="0" w:type="dxa"/>
                    <w:start w:w="20" w:type="dxa"/>
                    <w:bottom w:w="10" w:type="dxa"/>
                    <w:end w:w="20" w:type="dxa"/>
                  </w:tcMar>
                </w:tcPr>
                <w:p/>
                <w:p>
                  <w:pPr>
                    <w:spacing w:before="0" w:after="20" w:line="240" w:lineRule="auto"/>
                    <w:jc w:val="left"/>
                  </w:pPr>
                  <w:r>
                    <w:rPr>
                      <w:rFonts w:ascii="Noto Sans" w:hAnsi="Noto Sans"/>
                      <w:b/>
                      <w:color w:val="20374D"/>
                      <w:sz w:val="20"/>
                    </w:rPr>
                    <w:t>Connect with impacted communities</w:t>
                  </w:r>
                </w:p>
                <w:p>
                  <w:pPr>
                    <w:spacing w:before="0" w:after="0" w:line="228" w:lineRule="auto"/>
                    <w:jc w:val="left"/>
                  </w:pPr>
                  <w:r>
                    <w:rPr>
                      <w:rFonts w:ascii="Noto Serif" w:hAnsi="Noto Serif"/>
                      <w:b w:val="0"/>
                      <w:color w:val="657582"/>
                      <w:sz w:val="16"/>
                    </w:rPr>
                    <w:t>Ground policy in the experiences of people affected by automated systems.</w:t>
                  </w:r>
                </w:p>
              </w:tc>
            </w:tr>
          </w:tbl>
          <w:p/>
          <w:p>
            <w:pPr>
              <w:spacing w:after="115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691"/>
              <w:gridCol w:w="3686"/>
            </w:tblGrid>
            <w:tr>
              <w:tc>
                <w:tcPr>
                  <w:tcW w:type="dxa" w:w="2582"/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  <w:tcMar>
                    <w:top w:w="20" w:type="dxa"/>
                    <w:start w:w="20" w:type="dxa"/>
                    <w:bottom w:w="20" w:type="dxa"/>
                    <w:end w:w="20" w:type="dxa"/>
                  </w:tcMar>
                  <w:shd w:fill="00A26A" w:val="clear"/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Noto Sans" w:hAnsi="Noto Sans"/>
                      <w:b/>
                      <w:color w:val="FFFFFF"/>
                      <w:sz w:val="20"/>
                    </w:rPr>
                    <w:t>4</w:t>
                  </w:r>
                </w:p>
              </w:tc>
              <w:tc>
                <w:tcPr>
                  <w:tcW w:type="dxa" w:w="2582"/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  <w:tcMar>
                    <w:top w:w="0" w:type="dxa"/>
                    <w:start w:w="20" w:type="dxa"/>
                    <w:bottom w:w="10" w:type="dxa"/>
                    <w:end w:w="20" w:type="dxa"/>
                  </w:tcMar>
                </w:tcPr>
                <w:p/>
                <w:p>
                  <w:pPr>
                    <w:spacing w:before="0" w:after="20" w:line="240" w:lineRule="auto"/>
                    <w:jc w:val="left"/>
                  </w:pPr>
                  <w:r>
                    <w:rPr>
                      <w:rFonts w:ascii="Noto Sans" w:hAnsi="Noto Sans"/>
                      <w:b/>
                      <w:color w:val="20374D"/>
                      <w:sz w:val="20"/>
                    </w:rPr>
                    <w:t>Access policy language and research</w:t>
                  </w:r>
                </w:p>
                <w:p>
                  <w:pPr>
                    <w:spacing w:before="0" w:after="0" w:line="228" w:lineRule="auto"/>
                    <w:jc w:val="left"/>
                  </w:pPr>
                  <w:r>
                    <w:rPr>
                      <w:rFonts w:ascii="Noto Serif" w:hAnsi="Noto Serif"/>
                      <w:b w:val="0"/>
                      <w:color w:val="657582"/>
                      <w:sz w:val="16"/>
                    </w:rPr>
                    <w:t>Use TTJ evidence, model concepts and sector-specific resources.</w:t>
                  </w:r>
                </w:p>
              </w:tc>
            </w:tr>
          </w:tbl>
          <w:p/>
          <w:p>
            <w:pPr>
              <w:spacing w:after="115"/>
            </w:pPr>
          </w:p>
          <w:p>
            <w:pPr>
              <w:spacing w:before="0" w:after="100" w:line="240" w:lineRule="auto"/>
              <w:jc w:val="left"/>
            </w:pPr>
            <w:r>
              <w:rPr>
                <w:rFonts w:ascii="Noto Serif" w:hAnsi="Noto Serif"/>
                <w:b w:val="0"/>
                <w:color w:val="20374D"/>
                <w:sz w:val="4"/>
              </w:rPr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648"/>
              <w:gridCol w:w="648"/>
              <w:gridCol w:w="648"/>
              <w:gridCol w:w="648"/>
              <w:gridCol w:w="648"/>
              <w:gridCol w:w="648"/>
            </w:tblGrid>
            <w:tr>
              <w:trPr>
                <w:trHeight w:val="65" w:hRule="exact"/>
              </w:trPr>
              <w:tc>
                <w:tcPr>
                  <w:tcW w:type="dxa" w:w="861"/>
                  <w:shd w:fill="EC5E55" w:val="clear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</w:tcPr>
                <w:p/>
              </w:tc>
              <w:tc>
                <w:tcPr>
                  <w:tcW w:type="dxa" w:w="861"/>
                  <w:shd w:fill="E4B82F" w:val="clear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</w:tcPr>
                <w:p/>
              </w:tc>
              <w:tc>
                <w:tcPr>
                  <w:tcW w:type="dxa" w:w="861"/>
                  <w:shd w:fill="00A26A" w:val="clear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</w:tcPr>
                <w:p/>
              </w:tc>
              <w:tc>
                <w:tcPr>
                  <w:tcW w:type="dxa" w:w="861"/>
                  <w:shd w:fill="047E72" w:val="clear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</w:tcPr>
                <w:p/>
              </w:tc>
              <w:tc>
                <w:tcPr>
                  <w:tcW w:type="dxa" w:w="861"/>
                  <w:shd w:fill="395399" w:val="clear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</w:tcPr>
                <w:p/>
              </w:tc>
              <w:tc>
                <w:tcPr>
                  <w:tcW w:type="dxa" w:w="861"/>
                  <w:shd w:fill="AB604D" w:val="clear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</w:tcPr>
                <w:p/>
              </w:tc>
            </w:tr>
          </w:tbl>
          <w:p/>
          <w:p>
            <w:pPr>
              <w:spacing w:before="100" w:after="60" w:line="240" w:lineRule="auto"/>
              <w:jc w:val="left"/>
            </w:pPr>
            <w:r>
              <w:rPr>
                <w:rFonts w:ascii="Noto Sans" w:hAnsi="Noto Sans"/>
                <w:b w:val="0"/>
                <w:color w:val="20374D"/>
                <w:sz w:val="16"/>
              </w:rPr>
              <w:t>techtonicjustice.org</w:t>
            </w:r>
          </w:p>
          <w:p>
            <w:pPr>
              <w:spacing w:before="0" w:after="60" w:line="240" w:lineRule="auto"/>
              <w:jc w:val="left"/>
            </w:pPr>
            <w:r>
              <w:rPr>
                <w:rFonts w:ascii="Noto Sans" w:hAnsi="Noto Sans"/>
                <w:b w:val="0"/>
                <w:color w:val="20374D"/>
                <w:sz w:val="16"/>
              </w:rPr>
              <w:t>Questions / request a briefing</w:t>
            </w:r>
          </w:p>
          <w:p>
            <w:pPr>
              <w:spacing w:before="0" w:after="120" w:line="240" w:lineRule="auto"/>
              <w:jc w:val="left"/>
            </w:pPr>
            <w:r>
              <w:rPr>
                <w:rFonts w:ascii="Noto Serif" w:hAnsi="Noto Serif"/>
                <w:b w:val="0"/>
                <w:color w:val="657582"/>
                <w:sz w:val="14"/>
              </w:rPr>
              <w:t>Clarence Okoh  |  Susan Garcia Nofi  |  Kevin De Liban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648"/>
              <w:gridCol w:w="648"/>
              <w:gridCol w:w="648"/>
              <w:gridCol w:w="648"/>
              <w:gridCol w:w="648"/>
              <w:gridCol w:w="648"/>
            </w:tblGrid>
            <w:tr>
              <w:trPr>
                <w:trHeight w:val="130" w:hRule="exact"/>
              </w:trPr>
              <w:tc>
                <w:tcPr>
                  <w:tcW w:type="dxa" w:w="861"/>
                  <w:shd w:fill="EC5E55" w:val="clear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</w:tcPr>
                <w:p/>
              </w:tc>
              <w:tc>
                <w:tcPr>
                  <w:tcW w:type="dxa" w:w="861"/>
                  <w:shd w:fill="E4B82F" w:val="clear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</w:tcPr>
                <w:p/>
              </w:tc>
              <w:tc>
                <w:tcPr>
                  <w:tcW w:type="dxa" w:w="861"/>
                  <w:shd w:fill="00A26A" w:val="clear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</w:tcPr>
                <w:p/>
              </w:tc>
              <w:tc>
                <w:tcPr>
                  <w:tcW w:type="dxa" w:w="861"/>
                  <w:shd w:fill="047E72" w:val="clear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</w:tcPr>
                <w:p/>
              </w:tc>
              <w:tc>
                <w:tcPr>
                  <w:tcW w:type="dxa" w:w="861"/>
                  <w:shd w:fill="395399" w:val="clear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</w:tcPr>
                <w:p/>
              </w:tc>
              <w:tc>
                <w:tcPr>
                  <w:tcW w:type="dxa" w:w="861"/>
                  <w:shd w:fill="AB604D" w:val="clear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</w:tcPr>
                <w:p/>
              </w:tc>
            </w:tr>
          </w:tbl>
          <w:p/>
        </w:tc>
        <w:tc>
          <w:tcPr>
            <w:tcW w:type="dxa" w:w="5165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  <w:shd w:fill="113D5C" w:val="clea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057400" cy="64215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-1-1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64215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100" w:after="0" w:line="240" w:lineRule="auto"/>
              <w:jc w:val="left"/>
            </w:pPr>
            <w:r>
              <w:rPr>
                <w:rFonts w:ascii="Noto Sans" w:hAnsi="Noto Sans"/>
                <w:b/>
                <w:color w:val="FFFFFF"/>
                <w:sz w:val="37"/>
              </w:rPr>
              <w:t>THIS ISN'T</w:t>
            </w:r>
          </w:p>
          <w:p>
            <w:pPr>
              <w:spacing w:before="0" w:after="100" w:line="240" w:lineRule="auto"/>
              <w:jc w:val="left"/>
            </w:pPr>
            <w:r>
              <w:rPr>
                <w:rFonts w:ascii="Noto Sans" w:hAnsi="Noto Sans"/>
                <w:b/>
                <w:color w:val="EC5E55"/>
                <w:sz w:val="39"/>
              </w:rPr>
              <w:t>(JUST) ABOUT AI.</w:t>
            </w:r>
          </w:p>
          <w:p>
            <w:pPr>
              <w:spacing w:before="0" w:after="140" w:line="228" w:lineRule="auto"/>
              <w:jc w:val="left"/>
            </w:pPr>
            <w:r>
              <w:rPr>
                <w:rFonts w:ascii="Noto Serif" w:hAnsi="Noto Serif"/>
                <w:b w:val="0"/>
                <w:color w:val="FFFFFF"/>
                <w:sz w:val="20"/>
              </w:rPr>
              <w:t>It's about your constituents' healthcare, Medicaid, food assistance, education, housing, jobs and basic rights.</w:t>
            </w:r>
          </w:p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880360" cy="1314063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-1-2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360" cy="13140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4550"/>
            </w:tblGrid>
            <w:tr>
              <w:trPr>
                <w:trHeight w:val="461" w:hRule="exact"/>
              </w:trPr>
              <w:tc>
                <w:tcPr>
                  <w:tcW w:type="dxa" w:w="5165"/>
                  <w:shd w:fill="174967" w:val="clear"/>
                  <w:tcMar>
                    <w:top w:w="15" w:type="dxa"/>
                    <w:start w:w="35" w:type="dxa"/>
                    <w:bottom w:w="15" w:type="dxa"/>
                    <w:end w:w="35" w:type="dxa"/>
                  </w:tcMar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Noto Sans" w:hAnsi="Noto Sans"/>
                      <w:b/>
                      <w:color w:val="FFFFFF"/>
                      <w:sz w:val="15"/>
                    </w:rPr>
                    <w:t>HUMAN JUDGMENT SHOULD STAY ON.</w:t>
                  </w:r>
                </w:p>
              </w:tc>
            </w:tr>
          </w:tbl>
          <w:p/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4320"/>
            </w:tblGrid>
            <w:tr>
              <w:trPr>
                <w:trHeight w:val="1152" w:hRule="exact"/>
              </w:trPr>
              <w:tc>
                <w:tcPr>
                  <w:tcW w:type="dxa" w:w="5165"/>
                  <w:shd w:fill="0A3654" w:val="clear"/>
                  <w:tcMar>
                    <w:top w:w="15" w:type="dxa"/>
                    <w:start w:w="35" w:type="dxa"/>
                    <w:bottom w:w="15" w:type="dxa"/>
                    <w:end w:w="35" w:type="dxa"/>
                  </w:tcMar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</w:tcPr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Noto Sans" w:hAnsi="Noto Sans"/>
                      <w:b/>
                      <w:color w:val="FFFFFF"/>
                      <w:sz w:val="25"/>
                    </w:rPr>
                    <w:t>Prevent. Protect. Repair.</w:t>
                  </w:r>
                </w:p>
                <w:p>
                  <w:pPr>
                    <w:spacing w:before="0" w:after="0" w:line="228" w:lineRule="auto"/>
                    <w:jc w:val="center"/>
                  </w:pPr>
                  <w:r>
                    <w:rPr>
                      <w:rFonts w:ascii="Noto Serif" w:hAnsi="Noto Serif"/>
                      <w:b w:val="0"/>
                      <w:color w:val="FFFFFF"/>
                      <w:sz w:val="17"/>
                    </w:rPr>
                    <w:t>A Practical AI Policy Guide for</w:t>
                    <w:br/>
                    <w:t>Legislative Staff</w:t>
                  </w:r>
                </w:p>
              </w:tc>
            </w:tr>
          </w:tbl>
          <w:p/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648"/>
              <w:gridCol w:w="648"/>
              <w:gridCol w:w="648"/>
              <w:gridCol w:w="648"/>
              <w:gridCol w:w="648"/>
              <w:gridCol w:w="648"/>
            </w:tblGrid>
            <w:tr>
              <w:trPr>
                <w:trHeight w:val="72" w:hRule="exact"/>
              </w:trPr>
              <w:tc>
                <w:tcPr>
                  <w:tcW w:type="dxa" w:w="861"/>
                  <w:shd w:fill="EC5E55" w:val="clear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</w:tcPr>
                <w:p/>
              </w:tc>
              <w:tc>
                <w:tcPr>
                  <w:tcW w:type="dxa" w:w="861"/>
                  <w:shd w:fill="E4B82F" w:val="clear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</w:tcPr>
                <w:p/>
              </w:tc>
              <w:tc>
                <w:tcPr>
                  <w:tcW w:type="dxa" w:w="861"/>
                  <w:shd w:fill="00A26A" w:val="clear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</w:tcPr>
                <w:p/>
              </w:tc>
              <w:tc>
                <w:tcPr>
                  <w:tcW w:type="dxa" w:w="861"/>
                  <w:shd w:fill="047E72" w:val="clear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</w:tcPr>
                <w:p/>
              </w:tc>
              <w:tc>
                <w:tcPr>
                  <w:tcW w:type="dxa" w:w="861"/>
                  <w:shd w:fill="395399" w:val="clear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</w:tcPr>
                <w:p/>
              </w:tc>
              <w:tc>
                <w:tcPr>
                  <w:tcW w:type="dxa" w:w="861"/>
                  <w:shd w:fill="AB604D" w:val="clear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</w:tcPr>
                <w:p/>
              </w:tc>
            </w:tr>
          </w:tbl>
          <w:p/>
          <w:p>
            <w:pPr>
              <w:spacing w:before="120" w:after="80" w:line="240" w:lineRule="auto"/>
              <w:jc w:val="center"/>
            </w:pPr>
            <w:r>
              <w:rPr>
                <w:rFonts w:ascii="Noto Sans" w:hAnsi="Noto Sans"/>
                <w:b/>
                <w:color w:val="FFFFFF"/>
                <w:sz w:val="16"/>
              </w:rPr>
              <w:t>REAL PEOPLE. REAL HARMS. REAL SOLUTIONS.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173"/>
              <w:gridCol w:w="173"/>
              <w:gridCol w:w="173"/>
            </w:tblGrid>
            <w:tr>
              <w:trPr>
                <w:trHeight w:val="144" w:hRule="exact"/>
              </w:trPr>
              <w:tc>
                <w:tcPr>
                  <w:tcW w:type="dxa" w:w="1722"/>
                  <w:shd w:fill="EC5E55" w:val="clear"/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</w:tcPr>
                <w:p/>
              </w:tc>
              <w:tc>
                <w:tcPr>
                  <w:tcW w:type="dxa" w:w="1722"/>
                  <w:shd w:fill="00A26A" w:val="clear"/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</w:tcPr>
                <w:p/>
              </w:tc>
              <w:tc>
                <w:tcPr>
                  <w:tcW w:type="dxa" w:w="1722"/>
                  <w:shd w:fill="E4B82F" w:val="clear"/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</w:tcPr>
                <w:p/>
              </w:tc>
            </w:tr>
            <w:tr>
              <w:trPr>
                <w:trHeight w:val="144" w:hRule="exact"/>
              </w:trPr>
              <w:tc>
                <w:tcPr>
                  <w:tcW w:type="dxa" w:w="1722"/>
                  <w:shd w:fill="395399" w:val="clear"/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</w:tcPr>
                <w:p/>
              </w:tc>
              <w:tc>
                <w:tcPr>
                  <w:tcW w:type="dxa" w:w="1722"/>
                  <w:shd w:fill="047E72" w:val="clear"/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</w:tcPr>
                <w:p/>
              </w:tc>
              <w:tc>
                <w:tcPr>
                  <w:tcW w:type="dxa" w:w="1722"/>
                  <w:shd w:fill="AB604D" w:val="clear"/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</w:tcPr>
                <w:p/>
              </w:tc>
            </w:tr>
          </w:tbl>
          <w:p/>
        </w:tc>
        <w:tc>
          <w:tcPr>
            <w:tcW w:type="dxa" w:w="5165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  <w:shd w:fill="FFFFFF" w:val="clear"/>
          </w:tcPr>
          <w:p/>
          <w:p>
            <w:pPr>
              <w:spacing w:before="0" w:after="60" w:line="240" w:lineRule="auto"/>
              <w:jc w:val="left"/>
            </w:pPr>
            <w:r>
              <w:rPr>
                <w:rFonts w:ascii="Noto Sans" w:hAnsi="Noto Sans"/>
                <w:b/>
                <w:color w:val="20374D"/>
                <w:sz w:val="34"/>
              </w:rPr>
              <w:t>At a Glance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792"/>
            </w:tblGrid>
            <w:tr>
              <w:trPr>
                <w:trHeight w:val="79" w:hRule="exact"/>
              </w:trPr>
              <w:tc>
                <w:tcPr>
                  <w:tcW w:type="dxa" w:w="5165"/>
                  <w:shd w:fill="047E72" w:val="clear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</w:tcPr>
                <w:p/>
              </w:tc>
            </w:tr>
          </w:tbl>
          <w:p/>
          <w:p>
            <w:pPr>
              <w:spacing w:before="0" w:after="100" w:line="240" w:lineRule="auto"/>
              <w:jc w:val="left"/>
            </w:pPr>
            <w:r>
              <w:rPr>
                <w:rFonts w:ascii="Noto Serif" w:hAnsi="Noto Serif"/>
                <w:b w:val="0"/>
                <w:color w:val="657582"/>
                <w:sz w:val="15"/>
              </w:rPr>
              <w:t>The issue. The framework. The political opening.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749"/>
              <w:gridCol w:w="3528"/>
            </w:tblGrid>
            <w:tr>
              <w:tc>
                <w:tcPr>
                  <w:tcW w:type="dxa" w:w="2582"/>
                  <w:shd w:fill="FBE6E6" w:val="clear"/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  <w:tcMar>
                    <w:top w:w="35" w:type="dxa"/>
                    <w:start w:w="20" w:type="dxa"/>
                    <w:bottom w:w="35" w:type="dxa"/>
                    <w:end w:w="20" w:type="dxa"/>
                  </w:tcMar>
                  <w:vAlign w:val="top"/>
                </w:tcPr>
                <w:p>
                  <w:pPr>
                    <w:jc w:val="center"/>
                  </w:pPr>
                  <w:r>
                    <w:rPr>
                      <w:rFonts w:ascii="Noto Sans" w:hAnsi="Noto Sans"/>
                      <w:b/>
                      <w:color w:val="EC5E55"/>
                      <w:sz w:val="22"/>
                    </w:rPr>
                    <w:t>1</w:t>
                  </w:r>
                </w:p>
              </w:tc>
              <w:tc>
                <w:tcPr>
                  <w:tcW w:type="dxa" w:w="2582"/>
                  <w:shd w:fill="FBE6E6" w:val="clear"/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  <w:tcMar>
                    <w:top w:w="30" w:type="dxa"/>
                    <w:start w:w="40" w:type="dxa"/>
                    <w:bottom w:w="25" w:type="dxa"/>
                    <w:end w:w="30" w:type="dxa"/>
                  </w:tcMar>
                </w:tcPr>
                <w:p/>
                <w:p>
                  <w:pPr>
                    <w:spacing w:before="0" w:after="20" w:line="240" w:lineRule="auto"/>
                    <w:jc w:val="left"/>
                  </w:pPr>
                  <w:r>
                    <w:rPr>
                      <w:rFonts w:ascii="Noto Sans" w:hAnsi="Noto Sans"/>
                      <w:b/>
                      <w:color w:val="20374D"/>
                      <w:sz w:val="21"/>
                    </w:rPr>
                    <w:t>Prevent</w:t>
                  </w:r>
                </w:p>
                <w:p>
                  <w:pPr>
                    <w:spacing w:before="0" w:after="0" w:line="228" w:lineRule="auto"/>
                    <w:jc w:val="left"/>
                  </w:pPr>
                  <w:r>
                    <w:rPr>
                      <w:rFonts w:ascii="Noto Serif" w:hAnsi="Noto Serif"/>
                      <w:b w:val="0"/>
                      <w:color w:val="657582"/>
                      <w:sz w:val="15"/>
                    </w:rPr>
                    <w:t>Stop the most harmful uses before they cause harm.</w:t>
                  </w:r>
                </w:p>
              </w:tc>
            </w:tr>
          </w:tbl>
          <w:p/>
          <w:p>
            <w:pPr>
              <w:spacing w:before="0" w:after="40" w:line="240" w:lineRule="auto"/>
              <w:jc w:val="left"/>
            </w:pPr>
            <w:r>
              <w:rPr>
                <w:rFonts w:ascii="Noto Serif" w:hAnsi="Noto Serif"/>
                <w:b w:val="0"/>
                <w:color w:val="20374D"/>
                <w:sz w:val="2"/>
              </w:rPr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749"/>
              <w:gridCol w:w="3528"/>
            </w:tblGrid>
            <w:tr>
              <w:tc>
                <w:tcPr>
                  <w:tcW w:type="dxa" w:w="2582"/>
                  <w:shd w:fill="E6F2F8" w:val="clear"/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  <w:tcMar>
                    <w:top w:w="35" w:type="dxa"/>
                    <w:start w:w="20" w:type="dxa"/>
                    <w:bottom w:w="35" w:type="dxa"/>
                    <w:end w:w="20" w:type="dxa"/>
                  </w:tcMar>
                  <w:vAlign w:val="top"/>
                </w:tcPr>
                <w:p>
                  <w:pPr>
                    <w:jc w:val="center"/>
                  </w:pPr>
                  <w:r>
                    <w:rPr>
                      <w:rFonts w:ascii="Noto Sans" w:hAnsi="Noto Sans"/>
                      <w:b/>
                      <w:color w:val="2AA0CF"/>
                      <w:sz w:val="22"/>
                    </w:rPr>
                    <w:t>2</w:t>
                  </w:r>
                </w:p>
              </w:tc>
              <w:tc>
                <w:tcPr>
                  <w:tcW w:type="dxa" w:w="2582"/>
                  <w:shd w:fill="E6F2F8" w:val="clear"/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  <w:tcMar>
                    <w:top w:w="30" w:type="dxa"/>
                    <w:start w:w="40" w:type="dxa"/>
                    <w:bottom w:w="25" w:type="dxa"/>
                    <w:end w:w="30" w:type="dxa"/>
                  </w:tcMar>
                </w:tcPr>
                <w:p/>
                <w:p>
                  <w:pPr>
                    <w:spacing w:before="0" w:after="20" w:line="240" w:lineRule="auto"/>
                    <w:jc w:val="left"/>
                  </w:pPr>
                  <w:r>
                    <w:rPr>
                      <w:rFonts w:ascii="Noto Sans" w:hAnsi="Noto Sans"/>
                      <w:b/>
                      <w:color w:val="20374D"/>
                      <w:sz w:val="21"/>
                    </w:rPr>
                    <w:t>Protect</w:t>
                  </w:r>
                </w:p>
                <w:p>
                  <w:pPr>
                    <w:spacing w:before="0" w:after="0" w:line="228" w:lineRule="auto"/>
                    <w:jc w:val="left"/>
                  </w:pPr>
                  <w:r>
                    <w:rPr>
                      <w:rFonts w:ascii="Noto Serif" w:hAnsi="Noto Serif"/>
                      <w:b w:val="0"/>
                      <w:color w:val="657582"/>
                      <w:sz w:val="15"/>
                    </w:rPr>
                    <w:t>Require testing, disclosure, human oversight and power to shut systems down.</w:t>
                  </w:r>
                </w:p>
              </w:tc>
            </w:tr>
          </w:tbl>
          <w:p/>
          <w:p>
            <w:pPr>
              <w:spacing w:before="0" w:after="40" w:line="240" w:lineRule="auto"/>
              <w:jc w:val="left"/>
            </w:pPr>
            <w:r>
              <w:rPr>
                <w:rFonts w:ascii="Noto Serif" w:hAnsi="Noto Serif"/>
                <w:b w:val="0"/>
                <w:color w:val="20374D"/>
                <w:sz w:val="2"/>
              </w:rPr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749"/>
              <w:gridCol w:w="3528"/>
            </w:tblGrid>
            <w:tr>
              <w:tc>
                <w:tcPr>
                  <w:tcW w:type="dxa" w:w="2582"/>
                  <w:shd w:fill="E6F5EE" w:val="clear"/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  <w:tcMar>
                    <w:top w:w="35" w:type="dxa"/>
                    <w:start w:w="20" w:type="dxa"/>
                    <w:bottom w:w="35" w:type="dxa"/>
                    <w:end w:w="20" w:type="dxa"/>
                  </w:tcMar>
                  <w:vAlign w:val="top"/>
                </w:tcPr>
                <w:p>
                  <w:pPr>
                    <w:jc w:val="center"/>
                  </w:pPr>
                  <w:r>
                    <w:rPr>
                      <w:rFonts w:ascii="Noto Sans" w:hAnsi="Noto Sans"/>
                      <w:b/>
                      <w:color w:val="00A26A"/>
                      <w:sz w:val="22"/>
                    </w:rPr>
                    <w:t>3</w:t>
                  </w:r>
                </w:p>
              </w:tc>
              <w:tc>
                <w:tcPr>
                  <w:tcW w:type="dxa" w:w="2582"/>
                  <w:shd w:fill="E6F5EE" w:val="clear"/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  <w:tcMar>
                    <w:top w:w="30" w:type="dxa"/>
                    <w:start w:w="40" w:type="dxa"/>
                    <w:bottom w:w="25" w:type="dxa"/>
                    <w:end w:w="30" w:type="dxa"/>
                  </w:tcMar>
                </w:tcPr>
                <w:p/>
                <w:p>
                  <w:pPr>
                    <w:spacing w:before="0" w:after="20" w:line="240" w:lineRule="auto"/>
                    <w:jc w:val="left"/>
                  </w:pPr>
                  <w:r>
                    <w:rPr>
                      <w:rFonts w:ascii="Noto Sans" w:hAnsi="Noto Sans"/>
                      <w:b/>
                      <w:color w:val="20374D"/>
                      <w:sz w:val="21"/>
                    </w:rPr>
                    <w:t>Repair</w:t>
                  </w:r>
                </w:p>
                <w:p>
                  <w:pPr>
                    <w:spacing w:before="0" w:after="0" w:line="228" w:lineRule="auto"/>
                    <w:jc w:val="left"/>
                  </w:pPr>
                  <w:r>
                    <w:rPr>
                      <w:rFonts w:ascii="Noto Serif" w:hAnsi="Noto Serif"/>
                      <w:b w:val="0"/>
                      <w:color w:val="657582"/>
                      <w:sz w:val="15"/>
                    </w:rPr>
                    <w:t>Make accountability real with liability, redress, compensation and funded enforcement.</w:t>
                  </w:r>
                </w:p>
              </w:tc>
            </w:tr>
          </w:tbl>
          <w:p/>
          <w:p>
            <w:pPr>
              <w:spacing w:before="0" w:after="40" w:line="240" w:lineRule="auto"/>
              <w:jc w:val="left"/>
            </w:pPr>
            <w:r>
              <w:rPr>
                <w:rFonts w:ascii="Noto Serif" w:hAnsi="Noto Serif"/>
                <w:b w:val="0"/>
                <w:color w:val="20374D"/>
                <w:sz w:val="2"/>
              </w:rPr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1656"/>
              <w:gridCol w:w="2664"/>
            </w:tblGrid>
            <w:tr>
              <w:tc>
                <w:tcPr>
                  <w:tcW w:type="dxa" w:w="2582"/>
                  <w:shd w:fill="E6F2F8" w:val="clear"/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  <w:tcMar>
                    <w:top w:w="40" w:type="dxa"/>
                    <w:start w:w="35" w:type="dxa"/>
                    <w:bottom w:w="40" w:type="dxa"/>
                    <w:end w:w="35" w:type="dxa"/>
                  </w:tcMar>
                </w:tcPr>
                <w:p/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Noto Sans" w:hAnsi="Noto Sans"/>
                      <w:b/>
                      <w:color w:val="20374D"/>
                      <w:sz w:val="26"/>
                    </w:rPr>
                    <w:t>92 million</w:t>
                  </w:r>
                </w:p>
              </w:tc>
              <w:tc>
                <w:tcPr>
                  <w:tcW w:type="dxa" w:w="2582"/>
                  <w:shd w:fill="E6F2F8" w:val="clear"/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  <w:tcMar>
                    <w:top w:w="40" w:type="dxa"/>
                    <w:start w:w="35" w:type="dxa"/>
                    <w:bottom w:w="40" w:type="dxa"/>
                    <w:end w:w="35" w:type="dxa"/>
                  </w:tcMar>
                </w:tcPr>
                <w:p/>
                <w:p>
                  <w:pPr>
                    <w:spacing w:before="0" w:after="0" w:line="228" w:lineRule="auto"/>
                    <w:jc w:val="left"/>
                  </w:pPr>
                  <w:r>
                    <w:rPr>
                      <w:rFonts w:ascii="Noto Serif" w:hAnsi="Noto Serif"/>
                      <w:b w:val="0"/>
                      <w:color w:val="657582"/>
                      <w:sz w:val="15"/>
                    </w:rPr>
                    <w:t>people with low incomes are exposed to automated systems in services meant to serve them.</w:t>
                  </w:r>
                </w:p>
              </w:tc>
            </w:tr>
          </w:tbl>
          <w:p/>
          <w:p>
            <w:pPr>
              <w:spacing w:before="0" w:after="40" w:line="240" w:lineRule="auto"/>
              <w:jc w:val="left"/>
            </w:pPr>
            <w:r>
              <w:rPr>
                <w:rFonts w:ascii="Noto Serif" w:hAnsi="Noto Serif"/>
                <w:b w:val="0"/>
                <w:color w:val="20374D"/>
                <w:sz w:val="2"/>
              </w:rPr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648"/>
              <w:gridCol w:w="648"/>
              <w:gridCol w:w="648"/>
              <w:gridCol w:w="648"/>
              <w:gridCol w:w="648"/>
              <w:gridCol w:w="648"/>
            </w:tblGrid>
            <w:tr>
              <w:trPr>
                <w:trHeight w:val="65" w:hRule="exact"/>
              </w:trPr>
              <w:tc>
                <w:tcPr>
                  <w:tcW w:type="dxa" w:w="861"/>
                  <w:shd w:fill="EC5E55" w:val="clear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</w:tcPr>
                <w:p/>
              </w:tc>
              <w:tc>
                <w:tcPr>
                  <w:tcW w:type="dxa" w:w="861"/>
                  <w:shd w:fill="E4B82F" w:val="clear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</w:tcPr>
                <w:p/>
              </w:tc>
              <w:tc>
                <w:tcPr>
                  <w:tcW w:type="dxa" w:w="861"/>
                  <w:shd w:fill="00A26A" w:val="clear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</w:tcPr>
                <w:p/>
              </w:tc>
              <w:tc>
                <w:tcPr>
                  <w:tcW w:type="dxa" w:w="861"/>
                  <w:shd w:fill="047E72" w:val="clear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</w:tcPr>
                <w:p/>
              </w:tc>
              <w:tc>
                <w:tcPr>
                  <w:tcW w:type="dxa" w:w="861"/>
                  <w:shd w:fill="395399" w:val="clear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</w:tcPr>
                <w:p/>
              </w:tc>
              <w:tc>
                <w:tcPr>
                  <w:tcW w:type="dxa" w:w="861"/>
                  <w:shd w:fill="AB604D" w:val="clear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</w:tcPr>
                <w:p/>
              </w:tc>
            </w:tr>
          </w:tbl>
          <w:p/>
          <w:p>
            <w:pPr>
              <w:spacing w:before="100" w:after="40" w:line="240" w:lineRule="auto"/>
              <w:jc w:val="left"/>
            </w:pPr>
            <w:r>
              <w:rPr>
                <w:rFonts w:ascii="Noto Sans" w:hAnsi="Noto Sans"/>
                <w:b/>
                <w:color w:val="20374D"/>
                <w:sz w:val="18"/>
              </w:rPr>
              <w:t>Concrete harms cross party lines.</w:t>
            </w:r>
          </w:p>
          <w:p>
            <w:pPr>
              <w:spacing w:before="0" w:after="100" w:line="228" w:lineRule="auto"/>
              <w:jc w:val="left"/>
            </w:pPr>
            <w:r>
              <w:rPr>
                <w:rFonts w:ascii="Noto Serif" w:hAnsi="Noto Serif"/>
                <w:b w:val="0"/>
                <w:color w:val="657582"/>
                <w:sz w:val="15"/>
              </w:rPr>
              <w:t>TTJ + Data for Progress testing found voters respond most strongly to specific harms - denied care, lost benefits, rent, jobs - rather than abstract governance language.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4392"/>
            </w:tblGrid>
            <w:tr>
              <w:trPr>
                <w:trHeight w:val="864" w:hRule="exact"/>
              </w:trPr>
              <w:tc>
                <w:tcPr>
                  <w:tcW w:type="dxa" w:w="5165"/>
                  <w:shd w:fill="113D5C" w:val="clear"/>
                  <w:tcMar>
                    <w:top w:w="40" w:type="dxa"/>
                    <w:start w:w="50" w:type="dxa"/>
                    <w:bottom w:w="35" w:type="dxa"/>
                    <w:end w:w="50" w:type="dxa"/>
                  </w:tcMar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</w:tcPr>
                <w:p/>
                <w:p>
                  <w:pPr>
                    <w:spacing w:before="0" w:after="0" w:line="228" w:lineRule="auto"/>
                    <w:jc w:val="center"/>
                  </w:pPr>
                  <w:r>
                    <w:rPr>
                      <w:rFonts w:ascii="Noto Sans" w:hAnsi="Noto Sans"/>
                      <w:b/>
                      <w:color w:val="FFFFFF"/>
                      <w:sz w:val="15"/>
                    </w:rPr>
                    <w:t>The PPR test: Could this harm have been prevented? Was the person protected? Can their life be repaired?</w:t>
                  </w:r>
                </w:p>
              </w:tc>
            </w:tr>
          </w:tbl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270"/>
        <w:gridCol w:w="5112"/>
      </w:tblGrid>
      <w:tr>
        <w:trPr>
          <w:trHeight w:val="11837" w:hRule="exact"/>
        </w:trPr>
        <w:tc>
          <w:tcPr>
            <w:tcW w:type="dxa" w:w="5165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  <w:shd w:fill="FFFFFF" w:val="clear"/>
          </w:tcPr>
          <w:p/>
          <w:p>
            <w:pPr>
              <w:spacing w:before="0" w:after="60" w:line="240" w:lineRule="auto"/>
              <w:jc w:val="left"/>
            </w:pPr>
            <w:r>
              <w:rPr>
                <w:rFonts w:ascii="Noto Sans" w:hAnsi="Noto Sans"/>
                <w:b/>
                <w:color w:val="20374D"/>
                <w:sz w:val="33"/>
              </w:rPr>
              <w:t>The Problem in</w:t>
              <w:br/>
              <w:t>Three States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792"/>
            </w:tblGrid>
            <w:tr>
              <w:trPr>
                <w:trHeight w:val="79" w:hRule="exact"/>
              </w:trPr>
              <w:tc>
                <w:tcPr>
                  <w:tcW w:type="dxa" w:w="5165"/>
                  <w:shd w:fill="047E72" w:val="clear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</w:tcPr>
                <w:p/>
              </w:tc>
            </w:tr>
          </w:tbl>
          <w:p/>
          <w:p>
            <w:pPr>
              <w:spacing w:before="100" w:after="100" w:line="240" w:lineRule="auto"/>
              <w:jc w:val="left"/>
            </w:pPr>
            <w:r>
              <w:rPr>
                <w:rFonts w:ascii="Noto Serif" w:hAnsi="Noto Serif"/>
                <w:b w:val="0"/>
                <w:color w:val="657582"/>
                <w:sz w:val="16"/>
              </w:rPr>
              <w:t>These aren't hypothetical risks. They've already happened.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792"/>
              <w:gridCol w:w="3528"/>
            </w:tblGrid>
            <w:tr>
              <w:tc>
                <w:tcPr>
                  <w:tcW w:type="dxa" w:w="2582"/>
                  <w:shd w:fill="FBE6E6" w:val="clear"/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  <w:tcMar>
                    <w:top w:w="45" w:type="dxa"/>
                    <w:start w:w="20" w:type="dxa"/>
                    <w:bottom w:w="45" w:type="dxa"/>
                    <w:end w:w="20" w:type="dxa"/>
                  </w:tcMar>
                  <w:vAlign w:val="top"/>
                </w:tcPr>
                <w:p>
                  <w:pPr>
                    <w:jc w:val="center"/>
                  </w:pPr>
                  <w:r>
                    <w:rPr>
                      <w:rFonts w:ascii="Noto Sans" w:hAnsi="Noto Sans"/>
                      <w:b/>
                      <w:color w:val="EC5E55"/>
                      <w:sz w:val="22"/>
                    </w:rPr>
                    <w:t>1</w:t>
                  </w:r>
                </w:p>
              </w:tc>
              <w:tc>
                <w:tcPr>
                  <w:tcW w:type="dxa" w:w="2582"/>
                  <w:shd w:fill="FBE6E6" w:val="clear"/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  <w:tcMar>
                    <w:top w:w="35" w:type="dxa"/>
                    <w:start w:w="35" w:type="dxa"/>
                    <w:bottom w:w="30" w:type="dxa"/>
                    <w:end w:w="25" w:type="dxa"/>
                  </w:tcMar>
                </w:tcPr>
                <w:p/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Noto Sans" w:hAnsi="Noto Sans"/>
                      <w:b/>
                      <w:color w:val="EC5E55"/>
                      <w:sz w:val="20"/>
                    </w:rPr>
                    <w:t>ARKANSAS</w:t>
                  </w:r>
                </w:p>
                <w:p>
                  <w:pPr>
                    <w:spacing w:before="0" w:after="40" w:line="240" w:lineRule="auto"/>
                    <w:jc w:val="left"/>
                  </w:pPr>
                  <w:r>
                    <w:rPr>
                      <w:rFonts w:ascii="Noto Sans" w:hAnsi="Noto Sans"/>
                      <w:b/>
                      <w:color w:val="EC5E55"/>
                      <w:sz w:val="15"/>
                    </w:rPr>
                    <w:t>Medicaid home care</w:t>
                  </w:r>
                </w:p>
                <w:p>
                  <w:pPr>
                    <w:spacing w:before="0" w:after="0" w:line="228" w:lineRule="auto"/>
                    <w:jc w:val="left"/>
                  </w:pPr>
                  <w:r>
                    <w:rPr>
                      <w:rFonts w:ascii="Noto Serif" w:hAnsi="Noto Serif"/>
                      <w:b w:val="0"/>
                      <w:color w:val="20374D"/>
                      <w:sz w:val="14"/>
                    </w:rPr>
                    <w:t>An algorithm cut home-care benefits for roughly 4,000 people with disabilities. TTJ staff secured the legal victory that ended its use.</w:t>
                  </w:r>
                </w:p>
              </w:tc>
            </w:tr>
          </w:tbl>
          <w:p/>
          <w:p>
            <w:pPr>
              <w:spacing w:before="0" w:after="60" w:line="240" w:lineRule="auto"/>
              <w:jc w:val="left"/>
            </w:pPr>
            <w:r>
              <w:rPr>
                <w:rFonts w:ascii="Noto Serif" w:hAnsi="Noto Serif"/>
                <w:b w:val="0"/>
                <w:color w:val="20374D"/>
                <w:sz w:val="2"/>
              </w:rPr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792"/>
              <w:gridCol w:w="3528"/>
            </w:tblGrid>
            <w:tr>
              <w:tc>
                <w:tcPr>
                  <w:tcW w:type="dxa" w:w="2582"/>
                  <w:shd w:fill="E6F2F8" w:val="clear"/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  <w:tcMar>
                    <w:top w:w="45" w:type="dxa"/>
                    <w:start w:w="20" w:type="dxa"/>
                    <w:bottom w:w="45" w:type="dxa"/>
                    <w:end w:w="20" w:type="dxa"/>
                  </w:tcMar>
                  <w:vAlign w:val="top"/>
                </w:tcPr>
                <w:p>
                  <w:pPr>
                    <w:jc w:val="center"/>
                  </w:pPr>
                  <w:r>
                    <w:rPr>
                      <w:rFonts w:ascii="Noto Sans" w:hAnsi="Noto Sans"/>
                      <w:b/>
                      <w:color w:val="395399"/>
                      <w:sz w:val="22"/>
                    </w:rPr>
                    <w:t>2</w:t>
                  </w:r>
                </w:p>
              </w:tc>
              <w:tc>
                <w:tcPr>
                  <w:tcW w:type="dxa" w:w="2582"/>
                  <w:shd w:fill="E6F2F8" w:val="clear"/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  <w:tcMar>
                    <w:top w:w="35" w:type="dxa"/>
                    <w:start w:w="35" w:type="dxa"/>
                    <w:bottom w:w="30" w:type="dxa"/>
                    <w:end w:w="25" w:type="dxa"/>
                  </w:tcMar>
                </w:tcPr>
                <w:p/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Noto Sans" w:hAnsi="Noto Sans"/>
                      <w:b/>
                      <w:color w:val="395399"/>
                      <w:sz w:val="20"/>
                    </w:rPr>
                    <w:t>INDIANA</w:t>
                  </w:r>
                </w:p>
                <w:p>
                  <w:pPr>
                    <w:spacing w:before="0" w:after="40" w:line="240" w:lineRule="auto"/>
                    <w:jc w:val="left"/>
                  </w:pPr>
                  <w:r>
                    <w:rPr>
                      <w:rFonts w:ascii="Noto Sans" w:hAnsi="Noto Sans"/>
                      <w:b/>
                      <w:color w:val="395399"/>
                      <w:sz w:val="15"/>
                    </w:rPr>
                    <w:t>SNAP / TANF / Medicaid</w:t>
                  </w:r>
                </w:p>
                <w:p>
                  <w:pPr>
                    <w:spacing w:before="0" w:after="0" w:line="228" w:lineRule="auto"/>
                    <w:jc w:val="left"/>
                  </w:pPr>
                  <w:r>
                    <w:rPr>
                      <w:rFonts w:ascii="Noto Serif" w:hAnsi="Noto Serif"/>
                      <w:b w:val="0"/>
                      <w:color w:val="20374D"/>
                      <w:sz w:val="14"/>
                    </w:rPr>
                    <w:t>An automated eligibility system denied more than one million applications for food assistance, cash assistance and healthcare in two years.</w:t>
                  </w:r>
                </w:p>
              </w:tc>
            </w:tr>
          </w:tbl>
          <w:p/>
          <w:p>
            <w:pPr>
              <w:spacing w:before="0" w:after="60" w:line="240" w:lineRule="auto"/>
              <w:jc w:val="left"/>
            </w:pPr>
            <w:r>
              <w:rPr>
                <w:rFonts w:ascii="Noto Serif" w:hAnsi="Noto Serif"/>
                <w:b w:val="0"/>
                <w:color w:val="20374D"/>
                <w:sz w:val="2"/>
              </w:rPr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792"/>
              <w:gridCol w:w="3528"/>
            </w:tblGrid>
            <w:tr>
              <w:tc>
                <w:tcPr>
                  <w:tcW w:type="dxa" w:w="2582"/>
                  <w:shd w:fill="F1F2F2" w:val="clear"/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  <w:tcMar>
                    <w:top w:w="45" w:type="dxa"/>
                    <w:start w:w="20" w:type="dxa"/>
                    <w:bottom w:w="45" w:type="dxa"/>
                    <w:end w:w="20" w:type="dxa"/>
                  </w:tcMar>
                  <w:vAlign w:val="top"/>
                </w:tcPr>
                <w:p>
                  <w:pPr>
                    <w:jc w:val="center"/>
                  </w:pPr>
                  <w:r>
                    <w:rPr>
                      <w:rFonts w:ascii="Noto Sans" w:hAnsi="Noto Sans"/>
                      <w:b/>
                      <w:color w:val="7B4DB3"/>
                      <w:sz w:val="22"/>
                    </w:rPr>
                    <w:t>3</w:t>
                  </w:r>
                </w:p>
              </w:tc>
              <w:tc>
                <w:tcPr>
                  <w:tcW w:type="dxa" w:w="2582"/>
                  <w:shd w:fill="F1F2F2" w:val="clear"/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  <w:tcMar>
                    <w:top w:w="35" w:type="dxa"/>
                    <w:start w:w="35" w:type="dxa"/>
                    <w:bottom w:w="30" w:type="dxa"/>
                    <w:end w:w="25" w:type="dxa"/>
                  </w:tcMar>
                </w:tcPr>
                <w:p/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Noto Sans" w:hAnsi="Noto Sans"/>
                      <w:b/>
                      <w:color w:val="7B4DB3"/>
                      <w:sz w:val="20"/>
                    </w:rPr>
                    <w:t>FLORIDA</w:t>
                  </w:r>
                </w:p>
                <w:p>
                  <w:pPr>
                    <w:spacing w:before="0" w:after="40" w:line="240" w:lineRule="auto"/>
                    <w:jc w:val="left"/>
                  </w:pPr>
                  <w:r>
                    <w:rPr>
                      <w:rFonts w:ascii="Noto Sans" w:hAnsi="Noto Sans"/>
                      <w:b/>
                      <w:color w:val="7B4DB3"/>
                      <w:sz w:val="15"/>
                    </w:rPr>
                    <w:t>Predictive policing in schools</w:t>
                  </w:r>
                </w:p>
                <w:p>
                  <w:pPr>
                    <w:spacing w:before="0" w:after="0" w:line="228" w:lineRule="auto"/>
                    <w:jc w:val="left"/>
                  </w:pPr>
                  <w:r>
                    <w:rPr>
                      <w:rFonts w:ascii="Noto Serif" w:hAnsi="Noto Serif"/>
                      <w:b w:val="0"/>
                      <w:color w:val="20374D"/>
                      <w:sz w:val="14"/>
                    </w:rPr>
                    <w:t>Pasco County used school and policing data to track 18,000 children and label at least 420 as likely future criminals. TTJ's team won a first-of-its-kind DOJ settlement.</w:t>
                  </w:r>
                </w:p>
              </w:tc>
            </w:tr>
          </w:tbl>
          <w:p/>
          <w:p>
            <w:pPr>
              <w:spacing w:before="0" w:after="80" w:line="240" w:lineRule="auto"/>
              <w:jc w:val="left"/>
            </w:pPr>
            <w:r>
              <w:rPr>
                <w:rFonts w:ascii="Noto Serif" w:hAnsi="Noto Serif"/>
                <w:b w:val="0"/>
                <w:color w:val="20374D"/>
                <w:sz w:val="2"/>
              </w:rPr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4392"/>
            </w:tblGrid>
            <w:tr>
              <w:trPr>
                <w:trHeight w:val="1037" w:hRule="exact"/>
              </w:trPr>
              <w:tc>
                <w:tcPr>
                  <w:tcW w:type="dxa" w:w="5165"/>
                  <w:shd w:fill="113D5C" w:val="clear"/>
                  <w:tcMar>
                    <w:top w:w="35" w:type="dxa"/>
                    <w:start w:w="45" w:type="dxa"/>
                    <w:bottom w:w="35" w:type="dxa"/>
                    <w:end w:w="45" w:type="dxa"/>
                  </w:tcMar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</w:tcPr>
                <w:p/>
                <w:p>
                  <w:pPr>
                    <w:spacing w:before="0" w:after="0" w:line="221" w:lineRule="auto"/>
                    <w:jc w:val="center"/>
                  </w:pPr>
                  <w:r>
                    <w:rPr>
                      <w:rFonts w:ascii="Noto Sans" w:hAnsi="Noto Sans"/>
                      <w:b/>
                      <w:color w:val="FFFFFF"/>
                      <w:sz w:val="15"/>
                    </w:rPr>
                    <w:t>These are not isolated incidents. They reveal the same pattern: high-stakes decisions become automated, people are harmed, and accountability becomes harder.</w:t>
                  </w:r>
                </w:p>
              </w:tc>
            </w:tr>
          </w:tbl>
          <w:p/>
          <w:p>
            <w:pPr>
              <w:spacing w:before="160" w:after="0" w:line="240" w:lineRule="auto"/>
              <w:jc w:val="left"/>
            </w:pPr>
            <w:r>
              <w:rPr>
                <w:rFonts w:ascii="Noto Serif" w:hAnsi="Noto Serif"/>
                <w:b w:val="0"/>
                <w:color w:val="657582"/>
                <w:sz w:val="13"/>
              </w:rPr>
              <w:t>Sources: TTJ Prevent, Protect, Repair; Inescapable AI.</w:t>
            </w:r>
          </w:p>
        </w:tc>
        <w:tc>
          <w:tcPr>
            <w:tcW w:type="dxa" w:w="5165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  <w:shd w:fill="113D5C" w:val="clear"/>
          </w:tcPr>
          <w:p/>
          <w:p>
            <w:pPr>
              <w:spacing w:before="0" w:after="40" w:line="240" w:lineRule="auto"/>
              <w:jc w:val="left"/>
            </w:pPr>
            <w:r>
              <w:rPr>
                <w:rFonts w:ascii="Noto Sans" w:hAnsi="Noto Sans"/>
                <w:b/>
                <w:color w:val="FFFFFF"/>
                <w:sz w:val="34"/>
              </w:rPr>
              <w:t>Prevent, Protect, Repair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648"/>
              <w:gridCol w:w="648"/>
              <w:gridCol w:w="648"/>
              <w:gridCol w:w="648"/>
              <w:gridCol w:w="648"/>
              <w:gridCol w:w="648"/>
            </w:tblGrid>
            <w:tr>
              <w:trPr>
                <w:trHeight w:val="72" w:hRule="exact"/>
              </w:trPr>
              <w:tc>
                <w:tcPr>
                  <w:tcW w:type="dxa" w:w="861"/>
                  <w:shd w:fill="EC5E55" w:val="clear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</w:tcPr>
                <w:p/>
              </w:tc>
              <w:tc>
                <w:tcPr>
                  <w:tcW w:type="dxa" w:w="861"/>
                  <w:shd w:fill="E4B82F" w:val="clear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</w:tcPr>
                <w:p/>
              </w:tc>
              <w:tc>
                <w:tcPr>
                  <w:tcW w:type="dxa" w:w="861"/>
                  <w:shd w:fill="00A26A" w:val="clear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</w:tcPr>
                <w:p/>
              </w:tc>
              <w:tc>
                <w:tcPr>
                  <w:tcW w:type="dxa" w:w="861"/>
                  <w:shd w:fill="047E72" w:val="clear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</w:tcPr>
                <w:p/>
              </w:tc>
              <w:tc>
                <w:tcPr>
                  <w:tcW w:type="dxa" w:w="861"/>
                  <w:shd w:fill="395399" w:val="clear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</w:tcPr>
                <w:p/>
              </w:tc>
              <w:tc>
                <w:tcPr>
                  <w:tcW w:type="dxa" w:w="861"/>
                  <w:shd w:fill="AB604D" w:val="clear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</w:tcPr>
                <w:p/>
              </w:tc>
            </w:tr>
          </w:tbl>
          <w:p/>
          <w:p>
            <w:pPr>
              <w:spacing w:before="0" w:after="100" w:line="240" w:lineRule="auto"/>
              <w:jc w:val="left"/>
            </w:pPr>
            <w:r>
              <w:rPr>
                <w:rFonts w:ascii="Noto Serif" w:hAnsi="Noto Serif"/>
                <w:b w:val="0"/>
                <w:color w:val="FFFFFF"/>
                <w:sz w:val="15"/>
              </w:rPr>
              <w:t>Three verbs. Three policy functions. One practical standard.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1469"/>
              <w:gridCol w:w="1469"/>
              <w:gridCol w:w="1469"/>
            </w:tblGrid>
            <w:tr>
              <w:trPr>
                <w:trHeight w:val="7848" w:hRule="exact"/>
              </w:trPr>
              <w:tc>
                <w:tcPr>
                  <w:tcW w:type="dxa" w:w="1722"/>
                  <w:shd w:fill="FBE6E6" w:val="clear"/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  <w:tcMar>
                    <w:top w:w="50" w:type="dxa"/>
                    <w:start w:w="35" w:type="dxa"/>
                    <w:bottom w:w="45" w:type="dxa"/>
                    <w:end w:w="35" w:type="dxa"/>
                  </w:tcMar>
                  <w:vAlign w:val="top"/>
                </w:tcPr>
                <w:p/>
                <w:p>
                  <w:pPr>
                    <w:spacing w:before="0" w:after="60" w:line="240" w:lineRule="auto"/>
                    <w:jc w:val="center"/>
                  </w:pPr>
                  <w:r>
                    <w:rPr>
                      <w:rFonts w:ascii="Noto Sans" w:hAnsi="Noto Sans"/>
                      <w:b/>
                      <w:color w:val="EC5E55"/>
                      <w:sz w:val="20"/>
                    </w:rPr>
                    <w:t>1</w:t>
                  </w:r>
                </w:p>
                <w:p>
                  <w:pPr>
                    <w:spacing w:before="0" w:after="60" w:line="240" w:lineRule="auto"/>
                    <w:jc w:val="center"/>
                  </w:pPr>
                  <w:r>
                    <w:rPr>
                      <w:rFonts w:ascii="Noto Sans" w:hAnsi="Noto Sans"/>
                      <w:b/>
                      <w:color w:val="EC5E55"/>
                      <w:sz w:val="19"/>
                    </w:rPr>
                    <w:t>PREVENT</w:t>
                  </w:r>
                </w:p>
                <w:p>
                  <w:pPr>
                    <w:spacing w:before="0" w:after="160" w:line="228" w:lineRule="auto"/>
                    <w:jc w:val="center"/>
                  </w:pPr>
                  <w:r>
                    <w:rPr>
                      <w:rFonts w:ascii="Noto Sans" w:hAnsi="Noto Sans"/>
                      <w:b/>
                      <w:color w:val="20374D"/>
                      <w:sz w:val="16"/>
                    </w:rPr>
                    <w:t>Ban the most harmful uses.</w:t>
                  </w:r>
                </w:p>
                <w:p>
                  <w:pPr>
                    <w:spacing w:before="0" w:after="0" w:line="221" w:lineRule="auto"/>
                    <w:jc w:val="left"/>
                  </w:pPr>
                  <w:r>
                    <w:rPr>
                      <w:rFonts w:ascii="Noto Serif" w:hAnsi="Noto Serif"/>
                      <w:b w:val="0"/>
                      <w:color w:val="20374D"/>
                      <w:sz w:val="13"/>
                    </w:rPr>
                    <w:t>• No final AI denial of essential benefits or doctor-recommended care.</w:t>
                    <w:br/>
                    <w:br/>
                    <w:t>• No automated discipline or punitive surveillance of students.</w:t>
                  </w:r>
                </w:p>
              </w:tc>
              <w:tc>
                <w:tcPr>
                  <w:tcW w:type="dxa" w:w="1722"/>
                  <w:shd w:fill="E6F2F8" w:val="clear"/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  <w:tcMar>
                    <w:top w:w="50" w:type="dxa"/>
                    <w:start w:w="35" w:type="dxa"/>
                    <w:bottom w:w="45" w:type="dxa"/>
                    <w:end w:w="35" w:type="dxa"/>
                  </w:tcMar>
                  <w:vAlign w:val="top"/>
                </w:tcPr>
                <w:p/>
                <w:p>
                  <w:pPr>
                    <w:spacing w:before="0" w:after="60" w:line="240" w:lineRule="auto"/>
                    <w:jc w:val="center"/>
                  </w:pPr>
                  <w:r>
                    <w:rPr>
                      <w:rFonts w:ascii="Noto Sans" w:hAnsi="Noto Sans"/>
                      <w:b/>
                      <w:color w:val="2AA0CF"/>
                      <w:sz w:val="20"/>
                    </w:rPr>
                    <w:t>2</w:t>
                  </w:r>
                </w:p>
                <w:p>
                  <w:pPr>
                    <w:spacing w:before="0" w:after="60" w:line="240" w:lineRule="auto"/>
                    <w:jc w:val="center"/>
                  </w:pPr>
                  <w:r>
                    <w:rPr>
                      <w:rFonts w:ascii="Noto Sans" w:hAnsi="Noto Sans"/>
                      <w:b/>
                      <w:color w:val="2AA0CF"/>
                      <w:sz w:val="19"/>
                    </w:rPr>
                    <w:t>PROTECT</w:t>
                  </w:r>
                </w:p>
                <w:p>
                  <w:pPr>
                    <w:spacing w:before="0" w:after="160" w:line="228" w:lineRule="auto"/>
                    <w:jc w:val="center"/>
                  </w:pPr>
                  <w:r>
                    <w:rPr>
                      <w:rFonts w:ascii="Noto Sans" w:hAnsi="Noto Sans"/>
                      <w:b/>
                      <w:color w:val="20374D"/>
                      <w:sz w:val="16"/>
                    </w:rPr>
                    <w:t>Require real oversight.</w:t>
                  </w:r>
                </w:p>
                <w:p>
                  <w:pPr>
                    <w:spacing w:before="0" w:after="0" w:line="221" w:lineRule="auto"/>
                    <w:jc w:val="left"/>
                  </w:pPr>
                  <w:r>
                    <w:rPr>
                      <w:rFonts w:ascii="Noto Serif" w:hAnsi="Noto Serif"/>
                      <w:b w:val="0"/>
                      <w:color w:val="20374D"/>
                      <w:sz w:val="13"/>
                    </w:rPr>
                    <w:t>• Test before deployment, evaluate after launch, and disclose when AI is used.</w:t>
                    <w:br/>
                    <w:br/>
                    <w:t>• Give people an explanation they can contest and clear power to pause harmful systems.</w:t>
                  </w:r>
                </w:p>
              </w:tc>
              <w:tc>
                <w:tcPr>
                  <w:tcW w:type="dxa" w:w="1722"/>
                  <w:shd w:fill="E6F5EE" w:val="clear"/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  <w:tcMar>
                    <w:top w:w="50" w:type="dxa"/>
                    <w:start w:w="35" w:type="dxa"/>
                    <w:bottom w:w="45" w:type="dxa"/>
                    <w:end w:w="35" w:type="dxa"/>
                  </w:tcMar>
                  <w:vAlign w:val="top"/>
                </w:tcPr>
                <w:p/>
                <w:p>
                  <w:pPr>
                    <w:spacing w:before="0" w:after="60" w:line="240" w:lineRule="auto"/>
                    <w:jc w:val="center"/>
                  </w:pPr>
                  <w:r>
                    <w:rPr>
                      <w:rFonts w:ascii="Noto Sans" w:hAnsi="Noto Sans"/>
                      <w:b/>
                      <w:color w:val="00A26A"/>
                      <w:sz w:val="20"/>
                    </w:rPr>
                    <w:t>3</w:t>
                  </w:r>
                </w:p>
                <w:p>
                  <w:pPr>
                    <w:spacing w:before="0" w:after="60" w:line="240" w:lineRule="auto"/>
                    <w:jc w:val="center"/>
                  </w:pPr>
                  <w:r>
                    <w:rPr>
                      <w:rFonts w:ascii="Noto Sans" w:hAnsi="Noto Sans"/>
                      <w:b/>
                      <w:color w:val="00A26A"/>
                      <w:sz w:val="19"/>
                    </w:rPr>
                    <w:t>REPAIR</w:t>
                  </w:r>
                </w:p>
                <w:p>
                  <w:pPr>
                    <w:spacing w:before="0" w:after="160" w:line="228" w:lineRule="auto"/>
                    <w:jc w:val="center"/>
                  </w:pPr>
                  <w:r>
                    <w:rPr>
                      <w:rFonts w:ascii="Noto Sans" w:hAnsi="Noto Sans"/>
                      <w:b/>
                      <w:color w:val="20374D"/>
                      <w:sz w:val="16"/>
                    </w:rPr>
                    <w:t>Make accountability real.</w:t>
                  </w:r>
                </w:p>
                <w:p>
                  <w:pPr>
                    <w:spacing w:before="0" w:after="0" w:line="221" w:lineRule="auto"/>
                    <w:jc w:val="left"/>
                  </w:pPr>
                  <w:r>
                    <w:rPr>
                      <w:rFonts w:ascii="Noto Serif" w:hAnsi="Noto Serif"/>
                      <w:b w:val="0"/>
                      <w:color w:val="20374D"/>
                      <w:sz w:val="13"/>
                    </w:rPr>
                    <w:t>• Give harmed people a route to challenge and seek redress; hold vendors liable.</w:t>
                    <w:br/>
                    <w:br/>
                    <w:t>• Fund enforcement and compensate people for losses caused by system errors.</w:t>
                  </w:r>
                </w:p>
              </w:tc>
            </w:tr>
          </w:tbl>
          <w:p/>
          <w:p>
            <w:pPr>
              <w:spacing w:before="0" w:after="60" w:line="240" w:lineRule="auto"/>
              <w:jc w:val="left"/>
            </w:pPr>
            <w:r>
              <w:rPr>
                <w:rFonts w:ascii="Noto Serif" w:hAnsi="Noto Serif"/>
                <w:b w:val="0"/>
                <w:color w:val="20374D"/>
                <w:sz w:val="2"/>
              </w:rPr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4320"/>
            </w:tblGrid>
            <w:tr>
              <w:trPr>
                <w:trHeight w:val="1123" w:hRule="exact"/>
              </w:trPr>
              <w:tc>
                <w:tcPr>
                  <w:tcW w:type="dxa" w:w="5165"/>
                  <w:shd w:fill="0A3654" w:val="clear"/>
                  <w:tcMar>
                    <w:top w:w="35" w:type="dxa"/>
                    <w:start w:w="45" w:type="dxa"/>
                    <w:bottom w:w="35" w:type="dxa"/>
                    <w:end w:w="45" w:type="dxa"/>
                  </w:tcMar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</w:tcPr>
                <w:p/>
                <w:p>
                  <w:pPr>
                    <w:spacing w:before="0" w:after="40" w:line="240" w:lineRule="auto"/>
                    <w:jc w:val="left"/>
                  </w:pPr>
                  <w:r>
                    <w:rPr>
                      <w:rFonts w:ascii="Noto Sans" w:hAnsi="Noto Sans"/>
                      <w:b/>
                      <w:color w:val="EC5E55"/>
                      <w:sz w:val="14"/>
                    </w:rPr>
                    <w:t>THE SHIFT</w:t>
                  </w:r>
                </w:p>
                <w:p>
                  <w:pPr>
                    <w:spacing w:before="0" w:after="0" w:line="228" w:lineRule="auto"/>
                    <w:jc w:val="center"/>
                  </w:pPr>
                  <w:r>
                    <w:rPr>
                      <w:rFonts w:ascii="Noto Sans" w:hAnsi="Noto Sans"/>
                      <w:b/>
                      <w:color w:val="FFFFFF"/>
                      <w:sz w:val="15"/>
                    </w:rPr>
                    <w:t>Move responsibility upstream - from the person harmed to the institutions that deploy and profit from the system.</w:t>
                  </w:r>
                </w:p>
              </w:tc>
            </w:tr>
          </w:tbl>
          <w:p/>
        </w:tc>
        <w:tc>
          <w:tcPr>
            <w:tcW w:type="dxa" w:w="5165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120" w:type="dxa"/>
              <w:start w:w="120" w:type="dxa"/>
              <w:bottom w:w="120" w:type="dxa"/>
              <w:end w:w="120" w:type="dxa"/>
            </w:tcMar>
            <w:vAlign w:val="top"/>
            <w:shd w:fill="FFFFFF" w:val="clear"/>
          </w:tcPr>
          <w:p>
            <w:pPr>
              <w:spacing w:after="0" w:before="0"/>
            </w:pPr>
          </w:p>
          <w:p>
            <w:pPr>
              <w:spacing w:before="0" w:after="60" w:line="240" w:lineRule="auto"/>
              <w:jc w:val="left"/>
            </w:pPr>
            <w:r>
              <w:rPr>
                <w:rFonts w:ascii="Noto Sans" w:hAnsi="Noto Sans"/>
                <w:b/>
                <w:color w:val="20374D"/>
                <w:sz w:val="34"/>
              </w:rPr>
              <w:t>Stress-Test Your Bill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792"/>
            </w:tblGrid>
            <w:tr>
              <w:trPr>
                <w:trHeight w:val="79" w:hRule="exact"/>
              </w:trPr>
              <w:tc>
                <w:tcPr>
                  <w:tcW w:type="dxa" w:w="5165"/>
                  <w:shd w:fill="047E72" w:val="clear"/>
                  <w:tcMar>
                    <w:top w:w="0" w:type="dxa"/>
                    <w:start w:w="0" w:type="dxa"/>
                    <w:bottom w:w="0" w:type="dxa"/>
                    <w:end w:w="0" w:type="dxa"/>
                  </w:tcMar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</w:tcPr>
                <w:p/>
              </w:tc>
            </w:tr>
          </w:tbl>
          <w:p>
            <w:pPr>
              <w:spacing w:after="0" w:before="0"/>
            </w:pPr>
          </w:p>
          <w:p>
            <w:pPr>
              <w:spacing w:before="0" w:after="100" w:line="240" w:lineRule="auto"/>
              <w:jc w:val="left"/>
            </w:pPr>
            <w:r>
              <w:rPr>
                <w:rFonts w:ascii="Noto Serif" w:hAnsi="Noto Serif"/>
                <w:b w:val="0"/>
                <w:color w:val="657582"/>
                <w:sz w:val="15"/>
              </w:rPr>
              <w:t>A quick read before markup, negotiation or amendment.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403"/>
              <w:gridCol w:w="3773"/>
            </w:tblGrid>
            <w:tr>
              <w:tc>
                <w:tcPr>
                  <w:tcW w:type="dxa" w:w="2582"/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  <w:tcMar>
                    <w:top w:w="4" w:type="dxa"/>
                    <w:start w:w="8" w:type="dxa"/>
                    <w:bottom w:w="4" w:type="dxa"/>
                    <w:end w:w="8" w:type="dxa"/>
                  </w:tcMar>
                </w:tcPr>
                <w:p>
                  <w:pPr>
                    <w:jc w:val="center"/>
                  </w:pPr>
                  <w:r>
                    <w:rPr>
                      <w:rFonts w:ascii="Arial" w:hAnsi="Arial"/>
                      <w:color w:val="657582"/>
                      <w:sz w:val="22"/>
                    </w:rPr>
                    <w:t>□</w:t>
                  </w:r>
                </w:p>
              </w:tc>
              <w:tc>
                <w:tcPr>
                  <w:tcW w:type="dxa" w:w="2582"/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  <w:tcMar>
                    <w:top w:w="4" w:type="dxa"/>
                    <w:start w:w="8" w:type="dxa"/>
                    <w:bottom w:w="4" w:type="dxa"/>
                    <w:end w:w="8" w:type="dxa"/>
                  </w:tcMar>
                </w:tcPr>
                <w:p>
                  <w:pPr>
                    <w:spacing w:before="0" w:after="0" w:line="228" w:lineRule="auto"/>
                    <w:jc w:val="left"/>
                  </w:pPr>
                  <w:r>
                    <w:rPr>
                      <w:rFonts w:ascii="Noto Serif" w:hAnsi="Noto Serif"/>
                      <w:b w:val="0"/>
                      <w:color w:val="20374D"/>
                      <w:sz w:val="15"/>
                    </w:rPr>
                    <w:t>Does it ban AI from denying, reducing or terminating essential public benefits?</w:t>
                  </w:r>
                </w:p>
              </w:tc>
            </w:tr>
          </w:tbl>
          <w:p>
            <w:pPr>
              <w:spacing w:after="0" w:before="0"/>
            </w:pPr>
          </w:p>
          <w:p>
            <w:pPr>
              <w:spacing w:after="0" w:before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403"/>
              <w:gridCol w:w="3773"/>
            </w:tblGrid>
            <w:tr>
              <w:tc>
                <w:tcPr>
                  <w:tcW w:type="dxa" w:w="2582"/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  <w:tcMar>
                    <w:top w:w="4" w:type="dxa"/>
                    <w:start w:w="8" w:type="dxa"/>
                    <w:bottom w:w="4" w:type="dxa"/>
                    <w:end w:w="8" w:type="dxa"/>
                  </w:tcMar>
                </w:tcPr>
                <w:p>
                  <w:pPr>
                    <w:jc w:val="center"/>
                  </w:pPr>
                  <w:r>
                    <w:rPr>
                      <w:rFonts w:ascii="Arial" w:hAnsi="Arial"/>
                      <w:color w:val="657582"/>
                      <w:sz w:val="22"/>
                    </w:rPr>
                    <w:t>□</w:t>
                  </w:r>
                </w:p>
              </w:tc>
              <w:tc>
                <w:tcPr>
                  <w:tcW w:type="dxa" w:w="2582"/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  <w:tcMar>
                    <w:top w:w="4" w:type="dxa"/>
                    <w:start w:w="8" w:type="dxa"/>
                    <w:bottom w:w="4" w:type="dxa"/>
                    <w:end w:w="8" w:type="dxa"/>
                  </w:tcMar>
                </w:tcPr>
                <w:p>
                  <w:pPr>
                    <w:spacing w:before="0" w:after="0" w:line="228" w:lineRule="auto"/>
                    <w:jc w:val="left"/>
                  </w:pPr>
                  <w:r>
                    <w:rPr>
                      <w:rFonts w:ascii="Noto Serif" w:hAnsi="Noto Serif"/>
                      <w:b w:val="0"/>
                      <w:color w:val="20374D"/>
                      <w:sz w:val="15"/>
                    </w:rPr>
                    <w:t>Does it stop AI from making the final denial of doctor-recommended healthcare?</w:t>
                  </w:r>
                </w:p>
              </w:tc>
            </w:tr>
          </w:tbl>
          <w:p>
            <w:pPr>
              <w:spacing w:after="0" w:before="0"/>
            </w:pPr>
          </w:p>
          <w:p>
            <w:pPr>
              <w:spacing w:after="0" w:before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403"/>
              <w:gridCol w:w="3773"/>
            </w:tblGrid>
            <w:tr>
              <w:tc>
                <w:tcPr>
                  <w:tcW w:type="dxa" w:w="2582"/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  <w:tcMar>
                    <w:top w:w="4" w:type="dxa"/>
                    <w:start w:w="8" w:type="dxa"/>
                    <w:bottom w:w="4" w:type="dxa"/>
                    <w:end w:w="8" w:type="dxa"/>
                  </w:tcMar>
                </w:tcPr>
                <w:p>
                  <w:pPr>
                    <w:jc w:val="center"/>
                  </w:pPr>
                  <w:r>
                    <w:rPr>
                      <w:rFonts w:ascii="Arial" w:hAnsi="Arial"/>
                      <w:color w:val="657582"/>
                      <w:sz w:val="22"/>
                    </w:rPr>
                    <w:t>□</w:t>
                  </w:r>
                </w:p>
              </w:tc>
              <w:tc>
                <w:tcPr>
                  <w:tcW w:type="dxa" w:w="2582"/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  <w:tcMar>
                    <w:top w:w="4" w:type="dxa"/>
                    <w:start w:w="8" w:type="dxa"/>
                    <w:bottom w:w="4" w:type="dxa"/>
                    <w:end w:w="8" w:type="dxa"/>
                  </w:tcMar>
                </w:tcPr>
                <w:p>
                  <w:pPr>
                    <w:spacing w:before="0" w:after="0" w:line="228" w:lineRule="auto"/>
                    <w:jc w:val="left"/>
                  </w:pPr>
                  <w:r>
                    <w:rPr>
                      <w:rFonts w:ascii="Noto Serif" w:hAnsi="Noto Serif"/>
                      <w:b w:val="0"/>
                      <w:color w:val="20374D"/>
                      <w:sz w:val="15"/>
                    </w:rPr>
                    <w:t>Does it require meaningful testing before deployment?</w:t>
                  </w:r>
                </w:p>
              </w:tc>
            </w:tr>
          </w:tbl>
          <w:p>
            <w:pPr>
              <w:spacing w:after="0" w:before="0"/>
            </w:pPr>
          </w:p>
          <w:p>
            <w:pPr>
              <w:spacing w:after="0" w:before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403"/>
              <w:gridCol w:w="3773"/>
            </w:tblGrid>
            <w:tr>
              <w:tc>
                <w:tcPr>
                  <w:tcW w:type="dxa" w:w="2582"/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  <w:tcMar>
                    <w:top w:w="4" w:type="dxa"/>
                    <w:start w:w="8" w:type="dxa"/>
                    <w:bottom w:w="4" w:type="dxa"/>
                    <w:end w:w="8" w:type="dxa"/>
                  </w:tcMar>
                </w:tcPr>
                <w:p>
                  <w:pPr>
                    <w:jc w:val="center"/>
                  </w:pPr>
                  <w:r>
                    <w:rPr>
                      <w:rFonts w:ascii="Arial" w:hAnsi="Arial"/>
                      <w:color w:val="657582"/>
                      <w:sz w:val="22"/>
                    </w:rPr>
                    <w:t>□</w:t>
                  </w:r>
                </w:p>
              </w:tc>
              <w:tc>
                <w:tcPr>
                  <w:tcW w:type="dxa" w:w="2582"/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  <w:tcMar>
                    <w:top w:w="4" w:type="dxa"/>
                    <w:start w:w="8" w:type="dxa"/>
                    <w:bottom w:w="4" w:type="dxa"/>
                    <w:end w:w="8" w:type="dxa"/>
                  </w:tcMar>
                </w:tcPr>
                <w:p>
                  <w:pPr>
                    <w:spacing w:before="0" w:after="0" w:line="228" w:lineRule="auto"/>
                    <w:jc w:val="left"/>
                  </w:pPr>
                  <w:r>
                    <w:rPr>
                      <w:rFonts w:ascii="Noto Serif" w:hAnsi="Noto Serif"/>
                      <w:b w:val="0"/>
                      <w:color w:val="20374D"/>
                      <w:sz w:val="15"/>
                    </w:rPr>
                    <w:t>Must people be told when AI materially affects them and receive an explanation they can contest?</w:t>
                  </w:r>
                </w:p>
              </w:tc>
            </w:tr>
          </w:tbl>
          <w:p>
            <w:pPr>
              <w:spacing w:after="0" w:before="0"/>
            </w:pPr>
          </w:p>
          <w:p>
            <w:pPr>
              <w:spacing w:after="0" w:before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403"/>
              <w:gridCol w:w="3773"/>
            </w:tblGrid>
            <w:tr>
              <w:tc>
                <w:tcPr>
                  <w:tcW w:type="dxa" w:w="2582"/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  <w:tcMar>
                    <w:top w:w="4" w:type="dxa"/>
                    <w:start w:w="8" w:type="dxa"/>
                    <w:bottom w:w="4" w:type="dxa"/>
                    <w:end w:w="8" w:type="dxa"/>
                  </w:tcMar>
                </w:tcPr>
                <w:p>
                  <w:pPr>
                    <w:jc w:val="center"/>
                  </w:pPr>
                  <w:r>
                    <w:rPr>
                      <w:rFonts w:ascii="Arial" w:hAnsi="Arial"/>
                      <w:color w:val="657582"/>
                      <w:sz w:val="22"/>
                    </w:rPr>
                    <w:t>□</w:t>
                  </w:r>
                </w:p>
              </w:tc>
              <w:tc>
                <w:tcPr>
                  <w:tcW w:type="dxa" w:w="2582"/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  <w:tcMar>
                    <w:top w:w="4" w:type="dxa"/>
                    <w:start w:w="8" w:type="dxa"/>
                    <w:bottom w:w="4" w:type="dxa"/>
                    <w:end w:w="8" w:type="dxa"/>
                  </w:tcMar>
                </w:tcPr>
                <w:p>
                  <w:pPr>
                    <w:spacing w:before="0" w:after="0" w:line="228" w:lineRule="auto"/>
                    <w:jc w:val="left"/>
                  </w:pPr>
                  <w:r>
                    <w:rPr>
                      <w:rFonts w:ascii="Noto Serif" w:hAnsi="Noto Serif"/>
                      <w:b w:val="0"/>
                      <w:color w:val="20374D"/>
                      <w:sz w:val="15"/>
                    </w:rPr>
                    <w:t>Is there independent evaluation and clear authority to pause or shut down a harmful system?</w:t>
                  </w:r>
                </w:p>
              </w:tc>
            </w:tr>
          </w:tbl>
          <w:p>
            <w:pPr>
              <w:spacing w:after="0" w:before="0"/>
            </w:pPr>
          </w:p>
          <w:p>
            <w:pPr>
              <w:spacing w:after="0" w:before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403"/>
              <w:gridCol w:w="3773"/>
            </w:tblGrid>
            <w:tr>
              <w:tc>
                <w:tcPr>
                  <w:tcW w:type="dxa" w:w="2582"/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  <w:tcMar>
                    <w:top w:w="4" w:type="dxa"/>
                    <w:start w:w="8" w:type="dxa"/>
                    <w:bottom w:w="4" w:type="dxa"/>
                    <w:end w:w="8" w:type="dxa"/>
                  </w:tcMar>
                </w:tcPr>
                <w:p>
                  <w:pPr>
                    <w:jc w:val="center"/>
                  </w:pPr>
                  <w:r>
                    <w:rPr>
                      <w:rFonts w:ascii="Arial" w:hAnsi="Arial"/>
                      <w:color w:val="657582"/>
                      <w:sz w:val="22"/>
                    </w:rPr>
                    <w:t>□</w:t>
                  </w:r>
                </w:p>
              </w:tc>
              <w:tc>
                <w:tcPr>
                  <w:tcW w:type="dxa" w:w="2582"/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  <w:tcMar>
                    <w:top w:w="4" w:type="dxa"/>
                    <w:start w:w="8" w:type="dxa"/>
                    <w:bottom w:w="4" w:type="dxa"/>
                    <w:end w:w="8" w:type="dxa"/>
                  </w:tcMar>
                </w:tcPr>
                <w:p>
                  <w:pPr>
                    <w:spacing w:before="0" w:after="0" w:line="228" w:lineRule="auto"/>
                    <w:jc w:val="left"/>
                  </w:pPr>
                  <w:r>
                    <w:rPr>
                      <w:rFonts w:ascii="Noto Serif" w:hAnsi="Noto Serif"/>
                      <w:b w:val="0"/>
                      <w:color w:val="20374D"/>
                      <w:sz w:val="15"/>
                    </w:rPr>
                    <w:t>Are vendors liable, enforcement funded, and losses caused by system errors compensable?</w:t>
                  </w:r>
                </w:p>
              </w:tc>
            </w:tr>
          </w:tbl>
          <w:p>
            <w:pPr>
              <w:spacing w:after="0" w:before="0"/>
            </w:pPr>
          </w:p>
          <w:p>
            <w:pPr>
              <w:spacing w:after="0" w:before="0"/>
            </w:pP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4392"/>
            </w:tblGrid>
            <w:tr>
              <w:trPr>
                <w:trHeight w:val="1944" w:hRule="exact"/>
              </w:trPr>
              <w:tc>
                <w:tcPr>
                  <w:tcW w:type="dxa" w:w="5165"/>
                  <w:shd w:fill="FBE6E6" w:val="clear"/>
                  <w:tcMar>
                    <w:top w:w="25" w:type="dxa"/>
                    <w:start w:w="35" w:type="dxa"/>
                    <w:bottom w:w="20" w:type="dxa"/>
                    <w:end w:w="35" w:type="dxa"/>
                  </w:tcMar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</w:tcPr>
                <w:p>
                  <w:pPr>
                    <w:spacing w:before="0" w:after="60" w:line="240" w:lineRule="auto"/>
                    <w:jc w:val="left"/>
                  </w:pPr>
                  <w:r>
                    <w:rPr>
                      <w:rFonts w:ascii="Noto Sans" w:hAnsi="Noto Sans"/>
                      <w:b/>
                      <w:color w:val="EC5E55"/>
                      <w:sz w:val="20"/>
                    </w:rPr>
                    <w:t>FIVE RED FLAGS</w:t>
                  </w:r>
                </w:p>
                <w:p>
                  <w:pPr>
                    <w:spacing w:before="0" w:after="20" w:line="216" w:lineRule="auto"/>
                    <w:jc w:val="left"/>
                  </w:pPr>
                  <w:r>
                    <w:rPr>
                      <w:rFonts w:ascii="Noto Sans" w:hAnsi="Noto Sans"/>
                      <w:b/>
                      <w:color w:val="EC5E55"/>
                      <w:sz w:val="16"/>
                    </w:rPr>
                    <w:t xml:space="preserve">1  </w:t>
                  </w:r>
                  <w:r>
                    <w:rPr>
                      <w:rFonts w:ascii="Noto Serif" w:hAnsi="Noto Serif"/>
                      <w:b w:val="0"/>
                      <w:color w:val="20374D"/>
                      <w:sz w:val="14"/>
                    </w:rPr>
                    <w:t>Can a human reverse the decision?</w:t>
                  </w:r>
                </w:p>
                <w:p>
                  <w:pPr>
                    <w:spacing w:before="0" w:after="20" w:line="216" w:lineRule="auto"/>
                    <w:jc w:val="left"/>
                  </w:pPr>
                  <w:r>
                    <w:rPr>
                      <w:rFonts w:ascii="Noto Sans" w:hAnsi="Noto Sans"/>
                      <w:b/>
                      <w:color w:val="EC5E55"/>
                      <w:sz w:val="16"/>
                    </w:rPr>
                    <w:t xml:space="preserve">2  </w:t>
                  </w:r>
                  <w:r>
                    <w:rPr>
                      <w:rFonts w:ascii="Noto Serif" w:hAnsi="Noto Serif"/>
                      <w:b w:val="0"/>
                      <w:color w:val="20374D"/>
                      <w:sz w:val="14"/>
                    </w:rPr>
                    <w:t>Can the system be shut down quickly?</w:t>
                  </w:r>
                </w:p>
                <w:p>
                  <w:pPr>
                    <w:spacing w:before="0" w:after="20" w:line="216" w:lineRule="auto"/>
                    <w:jc w:val="left"/>
                  </w:pPr>
                  <w:r>
                    <w:rPr>
                      <w:rFonts w:ascii="Noto Sans" w:hAnsi="Noto Sans"/>
                      <w:b/>
                      <w:color w:val="EC5E55"/>
                      <w:sz w:val="16"/>
                    </w:rPr>
                    <w:t xml:space="preserve">3  </w:t>
                  </w:r>
                  <w:r>
                    <w:rPr>
                      <w:rFonts w:ascii="Noto Serif" w:hAnsi="Noto Serif"/>
                      <w:b w:val="0"/>
                      <w:color w:val="20374D"/>
                      <w:sz w:val="14"/>
                    </w:rPr>
                    <w:t>Can the person find out AI was used?</w:t>
                  </w:r>
                </w:p>
                <w:p>
                  <w:pPr>
                    <w:spacing w:before="0" w:after="20" w:line="216" w:lineRule="auto"/>
                    <w:jc w:val="left"/>
                  </w:pPr>
                  <w:r>
                    <w:rPr>
                      <w:rFonts w:ascii="Noto Sans" w:hAnsi="Noto Sans"/>
                      <w:b/>
                      <w:color w:val="EC5E55"/>
                      <w:sz w:val="16"/>
                    </w:rPr>
                    <w:t xml:space="preserve">4  </w:t>
                  </w:r>
                  <w:r>
                    <w:rPr>
                      <w:rFonts w:ascii="Noto Serif" w:hAnsi="Noto Serif"/>
                      <w:b w:val="0"/>
                      <w:color w:val="20374D"/>
                      <w:sz w:val="14"/>
                    </w:rPr>
                    <w:t>Can the vendor be held responsible?</w:t>
                  </w:r>
                </w:p>
                <w:p>
                  <w:pPr>
                    <w:spacing w:before="0" w:after="20" w:line="216" w:lineRule="auto"/>
                    <w:jc w:val="left"/>
                  </w:pPr>
                  <w:r>
                    <w:rPr>
                      <w:rFonts w:ascii="Noto Sans" w:hAnsi="Noto Sans"/>
                      <w:b/>
                      <w:color w:val="EC5E55"/>
                      <w:sz w:val="16"/>
                    </w:rPr>
                    <w:t xml:space="preserve">5  </w:t>
                  </w:r>
                  <w:r>
                    <w:rPr>
                      <w:rFonts w:ascii="Noto Serif" w:hAnsi="Noto Serif"/>
                      <w:b w:val="0"/>
                      <w:color w:val="20374D"/>
                      <w:sz w:val="14"/>
                    </w:rPr>
                    <w:t>Is somebody actually funded to enforce the law?</w:t>
                  </w:r>
                </w:p>
              </w:tc>
            </w:tr>
          </w:tbl>
          <w:p>
            <w:pPr>
              <w:spacing w:after="0" w:before="0"/>
            </w:pPr>
          </w:p>
          <w:p>
            <w:pPr>
              <w:spacing w:before="0" w:after="0" w:line="240" w:lineRule="auto"/>
              <w:jc w:val="left"/>
            </w:pPr>
            <w:r>
              <w:rPr>
                <w:rFonts w:ascii="Noto Serif" w:hAnsi="Noto Serif"/>
                <w:b w:val="0"/>
                <w:color w:val="20374D"/>
                <w:sz w:val="2"/>
              </w:rPr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4392"/>
            </w:tblGrid>
            <w:tr>
              <w:trPr>
                <w:trHeight w:val="792" w:hRule="exact"/>
              </w:trPr>
              <w:tc>
                <w:tcPr>
                  <w:tcW w:type="dxa" w:w="5165"/>
                  <w:shd w:fill="113D5C" w:val="clear"/>
                  <w:tcMar>
                    <w:top w:w="20" w:type="dxa"/>
                    <w:start w:w="30" w:type="dxa"/>
                    <w:bottom w:w="15" w:type="dxa"/>
                    <w:end w:w="30" w:type="dxa"/>
                  </w:tcMar>
                  <w:tcBorders>
                    <w:top w:val="nil"/>
                    <w:left w:val="nil"/>
                    <w:bottom w:val="nil"/>
                    <w:right w:val="nil"/>
                    <w:insideH w:val="nil"/>
                    <w:insideV w:val="nil"/>
                  </w:tcBorders>
                </w:tcPr>
                <w:p>
                  <w:pPr>
                    <w:spacing w:before="0" w:after="0" w:line="221" w:lineRule="auto"/>
                    <w:jc w:val="center"/>
                  </w:pPr>
                  <w:r>
                    <w:rPr>
                      <w:rFonts w:ascii="Noto Sans" w:hAnsi="Noto Sans"/>
                      <w:b/>
                      <w:color w:val="FFFFFF"/>
                      <w:sz w:val="15"/>
                    </w:rPr>
                    <w:t>Don't just look at the total. Look for the gap. The weakest PPR pillar often tells you where the next amendment belongs.</w:t>
                  </w:r>
                </w:p>
              </w:tc>
            </w:tr>
          </w:tbl>
          <w:p>
            <w:pPr>
              <w:spacing w:after="0" w:before="0"/>
            </w:pPr>
          </w:p>
        </w:tc>
      </w:tr>
    </w:tbl>
    <w:sectPr w:rsidR="00FC693F" w:rsidRPr="0006063C" w:rsidSect="00034616">
      <w:pgSz w:w="15840" w:h="12240" w:orient="landscape"/>
      <w:pgMar w:top="173" w:right="173" w:bottom="173" w:left="17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Noto Serif" w:hAnsi="Noto Serif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